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AB" w:rsidRDefault="004448AB" w:rsidP="008F3632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448AB">
        <w:rPr>
          <w:rFonts w:ascii="Times New Roman" w:hAnsi="Times New Roman" w:cs="Times New Roman"/>
          <w:sz w:val="40"/>
          <w:szCs w:val="40"/>
        </w:rPr>
        <w:t xml:space="preserve">Regulamin rekrutacji  </w:t>
      </w:r>
      <w:r>
        <w:rPr>
          <w:rFonts w:ascii="Times New Roman" w:hAnsi="Times New Roman" w:cs="Times New Roman"/>
          <w:sz w:val="40"/>
          <w:szCs w:val="40"/>
        </w:rPr>
        <w:br/>
      </w:r>
      <w:r w:rsidRPr="004448AB">
        <w:rPr>
          <w:rFonts w:ascii="Times New Roman" w:hAnsi="Times New Roman" w:cs="Times New Roman"/>
          <w:sz w:val="40"/>
          <w:szCs w:val="40"/>
        </w:rPr>
        <w:t xml:space="preserve">do Przedszkola Gminnego w Skulsku  </w:t>
      </w:r>
      <w:r>
        <w:rPr>
          <w:rFonts w:ascii="Times New Roman" w:hAnsi="Times New Roman" w:cs="Times New Roman"/>
          <w:sz w:val="40"/>
          <w:szCs w:val="40"/>
        </w:rPr>
        <w:br/>
      </w:r>
    </w:p>
    <w:p w:rsidR="008F3632" w:rsidRPr="008F3632" w:rsidRDefault="008F3632" w:rsidP="008F3632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Podstawa prawna:  </w:t>
      </w:r>
    </w:p>
    <w:p w:rsidR="004448AB" w:rsidRDefault="004448AB" w:rsidP="004448A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Ustawa z dnia 14 grudnia 2016r. Prawo Oświatowe ( Dz. U z 2018r., poz. 996 z </w:t>
      </w:r>
      <w:proofErr w:type="spellStart"/>
      <w:r w:rsidRPr="004448A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4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48A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4448AB">
        <w:rPr>
          <w:rFonts w:ascii="Times New Roman" w:hAnsi="Times New Roman" w:cs="Times New Roman"/>
          <w:sz w:val="24"/>
          <w:szCs w:val="24"/>
        </w:rPr>
        <w:t>).</w:t>
      </w:r>
    </w:p>
    <w:p w:rsidR="004448AB" w:rsidRPr="008F3632" w:rsidRDefault="004448AB" w:rsidP="004448A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Rozporządzenie Ministra Edukacji Narodowej z dnia 17 marca 2017r. w sprawie szczegółowej organizacji publicznych szkół i przedszkoli ( Dz. U z 2017r. poz. 649 z </w:t>
      </w:r>
      <w:proofErr w:type="spellStart"/>
      <w:r w:rsidRPr="004448A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4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48A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4448AB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8F3632" w:rsidRDefault="008F3632" w:rsidP="004448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8AB" w:rsidRPr="004448AB" w:rsidRDefault="004448AB" w:rsidP="004448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AB">
        <w:rPr>
          <w:rFonts w:ascii="Times New Roman" w:hAnsi="Times New Roman" w:cs="Times New Roman"/>
          <w:b/>
          <w:sz w:val="24"/>
          <w:szCs w:val="24"/>
        </w:rPr>
        <w:t xml:space="preserve">Rozdział I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448AB">
        <w:rPr>
          <w:rFonts w:ascii="Times New Roman" w:hAnsi="Times New Roman" w:cs="Times New Roman"/>
          <w:b/>
          <w:sz w:val="24"/>
          <w:szCs w:val="24"/>
        </w:rPr>
        <w:t>Zasady postępowania rekrutacyjnego</w:t>
      </w:r>
    </w:p>
    <w:p w:rsidR="004448AB" w:rsidRDefault="004448AB" w:rsidP="004448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>§ 1</w:t>
      </w:r>
    </w:p>
    <w:p w:rsidR="00AD3C15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 xml:space="preserve">Rodzice dzieci już uczęszczających  do Przedszkola Gminnego w Skulsku </w:t>
      </w:r>
      <w:r w:rsidR="00AD3C15" w:rsidRPr="00AD3C15">
        <w:rPr>
          <w:rFonts w:ascii="Times New Roman" w:hAnsi="Times New Roman" w:cs="Times New Roman"/>
          <w:sz w:val="24"/>
          <w:szCs w:val="24"/>
        </w:rPr>
        <w:t xml:space="preserve">składają </w:t>
      </w:r>
      <w:r w:rsidRPr="00AD3C15">
        <w:rPr>
          <w:rFonts w:ascii="Times New Roman" w:hAnsi="Times New Roman" w:cs="Times New Roman"/>
          <w:b/>
          <w:sz w:val="24"/>
          <w:szCs w:val="24"/>
        </w:rPr>
        <w:t>deklarację</w:t>
      </w:r>
      <w:r w:rsidR="00AD3C15" w:rsidRPr="00AD3C15">
        <w:rPr>
          <w:rFonts w:ascii="Times New Roman" w:hAnsi="Times New Roman" w:cs="Times New Roman"/>
          <w:sz w:val="24"/>
          <w:szCs w:val="24"/>
        </w:rPr>
        <w:t xml:space="preserve"> o kontynuowaniu </w:t>
      </w:r>
      <w:r w:rsidRPr="00AD3C15">
        <w:rPr>
          <w:rFonts w:ascii="Times New Roman" w:hAnsi="Times New Roman" w:cs="Times New Roman"/>
          <w:sz w:val="24"/>
          <w:szCs w:val="24"/>
        </w:rPr>
        <w:t xml:space="preserve">wychowania </w:t>
      </w:r>
      <w:r w:rsidR="00AD3C15">
        <w:rPr>
          <w:rFonts w:ascii="Times New Roman" w:hAnsi="Times New Roman" w:cs="Times New Roman"/>
          <w:sz w:val="24"/>
          <w:szCs w:val="24"/>
        </w:rPr>
        <w:t>przedszkolnego w/w Przedszkolu.</w:t>
      </w:r>
    </w:p>
    <w:p w:rsidR="004448AB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 xml:space="preserve">Postępowanie rekrutacyjne do przedszkola przeprowadza się co roku  na kolejny rok szkolny na wolne miejsca. </w:t>
      </w:r>
    </w:p>
    <w:p w:rsidR="004448AB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>Do przedszkola przyjmowane są dzieci w wieku od 3 do 6 lat, w szczególnych przypadkach dyrektor może przyjąć dziecko 2,5 letnie.</w:t>
      </w:r>
    </w:p>
    <w:p w:rsidR="002D3706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>Rodzic</w:t>
      </w:r>
      <w:r w:rsidR="002D3706" w:rsidRPr="00AD3C15">
        <w:rPr>
          <w:rFonts w:ascii="Times New Roman" w:hAnsi="Times New Roman" w:cs="Times New Roman"/>
          <w:sz w:val="24"/>
          <w:szCs w:val="24"/>
        </w:rPr>
        <w:t>e</w:t>
      </w:r>
      <w:r w:rsidRPr="00AD3C15">
        <w:rPr>
          <w:rFonts w:ascii="Times New Roman" w:hAnsi="Times New Roman" w:cs="Times New Roman"/>
          <w:sz w:val="24"/>
          <w:szCs w:val="24"/>
        </w:rPr>
        <w:t xml:space="preserve"> kandydata do przedszkola składa</w:t>
      </w:r>
      <w:r w:rsidR="002D3706" w:rsidRPr="00AD3C15">
        <w:rPr>
          <w:rFonts w:ascii="Times New Roman" w:hAnsi="Times New Roman" w:cs="Times New Roman"/>
          <w:sz w:val="24"/>
          <w:szCs w:val="24"/>
        </w:rPr>
        <w:t>ją</w:t>
      </w:r>
      <w:r w:rsidRPr="00AD3C15">
        <w:rPr>
          <w:rFonts w:ascii="Times New Roman" w:hAnsi="Times New Roman" w:cs="Times New Roman"/>
          <w:sz w:val="24"/>
          <w:szCs w:val="24"/>
        </w:rPr>
        <w:t xml:space="preserve">  </w:t>
      </w:r>
      <w:r w:rsidRPr="00AD3C15">
        <w:rPr>
          <w:rFonts w:ascii="Times New Roman" w:hAnsi="Times New Roman" w:cs="Times New Roman"/>
          <w:b/>
          <w:sz w:val="24"/>
          <w:szCs w:val="24"/>
        </w:rPr>
        <w:t>wniosek</w:t>
      </w:r>
      <w:r w:rsidRPr="00AD3C15">
        <w:rPr>
          <w:rFonts w:ascii="Times New Roman" w:hAnsi="Times New Roman" w:cs="Times New Roman"/>
          <w:sz w:val="24"/>
          <w:szCs w:val="24"/>
        </w:rPr>
        <w:t xml:space="preserve"> o przyjęcie dziecka do jednego wybranego przedszkola. We wniosku rodzic</w:t>
      </w:r>
      <w:r w:rsidR="002D3706" w:rsidRPr="00AD3C15">
        <w:rPr>
          <w:rFonts w:ascii="Times New Roman" w:hAnsi="Times New Roman" w:cs="Times New Roman"/>
          <w:sz w:val="24"/>
          <w:szCs w:val="24"/>
        </w:rPr>
        <w:t>e mogą</w:t>
      </w:r>
      <w:r w:rsidR="00404823">
        <w:rPr>
          <w:rFonts w:ascii="Times New Roman" w:hAnsi="Times New Roman" w:cs="Times New Roman"/>
          <w:sz w:val="24"/>
          <w:szCs w:val="24"/>
        </w:rPr>
        <w:t xml:space="preserve"> wskazać</w:t>
      </w:r>
      <w:bookmarkStart w:id="0" w:name="_GoBack"/>
      <w:bookmarkEnd w:id="0"/>
      <w:r w:rsidRPr="00AD3C15">
        <w:rPr>
          <w:rFonts w:ascii="Times New Roman" w:hAnsi="Times New Roman" w:cs="Times New Roman"/>
          <w:sz w:val="24"/>
          <w:szCs w:val="24"/>
        </w:rPr>
        <w:t xml:space="preserve"> kolejne przedszkola</w:t>
      </w:r>
      <w:r w:rsidR="00AD3C15">
        <w:rPr>
          <w:rFonts w:ascii="Times New Roman" w:hAnsi="Times New Roman" w:cs="Times New Roman"/>
          <w:sz w:val="24"/>
          <w:szCs w:val="24"/>
        </w:rPr>
        <w:t xml:space="preserve"> jako placówki drugiego wyboru.</w:t>
      </w:r>
    </w:p>
    <w:p w:rsidR="002D3706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 xml:space="preserve">Złożone w przedszkolu wnioski rodziców o przyjęcie dziecka do przedszkola drugiego wyboru dyrektor przedszkola przekazuje właściwym placówkom. </w:t>
      </w:r>
    </w:p>
    <w:p w:rsidR="002D3706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>W przypadku zwolnienia się miejsca w trakcie roku szkolnego, dyrektor przedszkola</w:t>
      </w:r>
      <w:r w:rsidR="00AD3C15">
        <w:rPr>
          <w:rFonts w:ascii="Times New Roman" w:hAnsi="Times New Roman" w:cs="Times New Roman"/>
          <w:sz w:val="24"/>
          <w:szCs w:val="24"/>
        </w:rPr>
        <w:t xml:space="preserve"> </w:t>
      </w:r>
      <w:r w:rsidRPr="00AD3C15">
        <w:rPr>
          <w:rFonts w:ascii="Times New Roman" w:hAnsi="Times New Roman" w:cs="Times New Roman"/>
          <w:sz w:val="24"/>
          <w:szCs w:val="24"/>
        </w:rPr>
        <w:t>przyjmuje dzieci</w:t>
      </w:r>
      <w:r w:rsidR="00AD3C15">
        <w:rPr>
          <w:rFonts w:ascii="Times New Roman" w:hAnsi="Times New Roman" w:cs="Times New Roman"/>
          <w:sz w:val="24"/>
          <w:szCs w:val="24"/>
        </w:rPr>
        <w:t xml:space="preserve"> </w:t>
      </w:r>
      <w:r w:rsidRPr="00AD3C15">
        <w:rPr>
          <w:rFonts w:ascii="Times New Roman" w:hAnsi="Times New Roman" w:cs="Times New Roman"/>
          <w:sz w:val="24"/>
          <w:szCs w:val="24"/>
        </w:rPr>
        <w:t xml:space="preserve">z listy dzieci nieprzyjętych i zgłaszających się. </w:t>
      </w:r>
    </w:p>
    <w:p w:rsidR="002D3706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 xml:space="preserve">Dane osobowe dzieci zgromadzone w celach postępowania rekrutacyjnego oraz dokumentacja postępowania rekrutacyjnego są przechowywane nie dłużej niż do końca okresu, w którym dziecko korzysta z wychowania przedszkolnego. </w:t>
      </w:r>
    </w:p>
    <w:p w:rsidR="004448AB" w:rsidRPr="00AD3C15" w:rsidRDefault="004448AB" w:rsidP="004448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3C15">
        <w:rPr>
          <w:rFonts w:ascii="Times New Roman" w:hAnsi="Times New Roman" w:cs="Times New Roman"/>
          <w:sz w:val="24"/>
          <w:szCs w:val="24"/>
        </w:rPr>
        <w:t>Dane dzieci nieprzyjętych zgromadzone w celach postępowania rekrutacyjnego są przechowywane w przedszkolu przez okres roku, chyba, że na rozstrzygnięcie dyrektora przedszkola została wniesiona skarga  do sądu administracyjnego i postępowanie nie zostało za</w:t>
      </w:r>
      <w:r w:rsidR="002D3706" w:rsidRPr="00AD3C15">
        <w:rPr>
          <w:rFonts w:ascii="Times New Roman" w:hAnsi="Times New Roman" w:cs="Times New Roman"/>
          <w:sz w:val="24"/>
          <w:szCs w:val="24"/>
        </w:rPr>
        <w:t xml:space="preserve">kończone prawomocnym wyrokiem.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632" w:rsidRDefault="008F3632" w:rsidP="002D37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706" w:rsidRDefault="004448AB" w:rsidP="002D37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7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II </w:t>
      </w:r>
    </w:p>
    <w:p w:rsidR="004448AB" w:rsidRPr="008F3632" w:rsidRDefault="004448AB" w:rsidP="008F36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706">
        <w:rPr>
          <w:rFonts w:ascii="Times New Roman" w:hAnsi="Times New Roman" w:cs="Times New Roman"/>
          <w:b/>
          <w:sz w:val="24"/>
          <w:szCs w:val="24"/>
        </w:rPr>
        <w:t>Kryteria przyjęć dzieci do przedszkola</w:t>
      </w:r>
    </w:p>
    <w:p w:rsidR="002D3706" w:rsidRDefault="004448AB" w:rsidP="002D37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>§ 2</w:t>
      </w:r>
    </w:p>
    <w:p w:rsidR="00797B67" w:rsidRDefault="00797B67" w:rsidP="008F3632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 xml:space="preserve">Do </w:t>
      </w:r>
      <w:r w:rsidR="004448AB" w:rsidRPr="008F3632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8F3632">
        <w:rPr>
          <w:rFonts w:ascii="Times New Roman" w:hAnsi="Times New Roman" w:cs="Times New Roman"/>
          <w:sz w:val="24"/>
          <w:szCs w:val="24"/>
        </w:rPr>
        <w:t xml:space="preserve">Gminnego w Skulsku </w:t>
      </w:r>
      <w:r w:rsidR="004448AB" w:rsidRPr="008F3632">
        <w:rPr>
          <w:rFonts w:ascii="Times New Roman" w:hAnsi="Times New Roman" w:cs="Times New Roman"/>
          <w:sz w:val="24"/>
          <w:szCs w:val="24"/>
        </w:rPr>
        <w:t>w pierwszej kolejności przyjmuje się dz</w:t>
      </w:r>
      <w:r w:rsidRPr="008F3632">
        <w:rPr>
          <w:rFonts w:ascii="Times New Roman" w:hAnsi="Times New Roman" w:cs="Times New Roman"/>
          <w:sz w:val="24"/>
          <w:szCs w:val="24"/>
        </w:rPr>
        <w:t>ieci zamieszkałe na terenie Gminy Skulsk</w:t>
      </w:r>
      <w:r w:rsidR="004448AB" w:rsidRPr="008F36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8AB" w:rsidRDefault="004448AB" w:rsidP="004448AB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W przypadku większej liczby kandydatów spełniających warunek o którym mowa w ust. 1 niż liczba wolnych miejsc na pierwszym etapie postępowania rekrutacyjn</w:t>
      </w:r>
      <w:r w:rsidR="00797B67" w:rsidRPr="008F3632">
        <w:rPr>
          <w:rFonts w:ascii="Times New Roman" w:hAnsi="Times New Roman" w:cs="Times New Roman"/>
          <w:sz w:val="24"/>
          <w:szCs w:val="24"/>
        </w:rPr>
        <w:t xml:space="preserve">ego  są brane pod uwagę </w:t>
      </w:r>
      <w:r w:rsidRPr="008F3632">
        <w:rPr>
          <w:rFonts w:ascii="Times New Roman" w:hAnsi="Times New Roman" w:cs="Times New Roman"/>
          <w:sz w:val="24"/>
          <w:szCs w:val="24"/>
        </w:rPr>
        <w:t>następujące kryteria ustawowe:</w:t>
      </w:r>
    </w:p>
    <w:p w:rsidR="001102BA" w:rsidRDefault="00DB7585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wielodzietność rodziny kandydata</w:t>
      </w:r>
      <w:r w:rsidR="004448AB" w:rsidRPr="008F3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2BA" w:rsidRDefault="00DB7585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niepełnosprawność kandydata</w:t>
      </w:r>
    </w:p>
    <w:p w:rsidR="001102BA" w:rsidRDefault="004448AB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niepełnospraw</w:t>
      </w:r>
      <w:r w:rsidR="00DB7585" w:rsidRPr="008F3632">
        <w:rPr>
          <w:rFonts w:ascii="Times New Roman" w:hAnsi="Times New Roman" w:cs="Times New Roman"/>
          <w:sz w:val="24"/>
          <w:szCs w:val="24"/>
        </w:rPr>
        <w:t>ność jednego z rodziców kandydata</w:t>
      </w:r>
    </w:p>
    <w:p w:rsidR="001102BA" w:rsidRDefault="004448AB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niepełnosp</w:t>
      </w:r>
      <w:r w:rsidR="00DB7585" w:rsidRPr="008F3632">
        <w:rPr>
          <w:rFonts w:ascii="Times New Roman" w:hAnsi="Times New Roman" w:cs="Times New Roman"/>
          <w:sz w:val="24"/>
          <w:szCs w:val="24"/>
        </w:rPr>
        <w:t>rawność obojga rodziców kandydata</w:t>
      </w:r>
    </w:p>
    <w:p w:rsidR="001102BA" w:rsidRDefault="004448AB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niepełnosprawność</w:t>
      </w:r>
      <w:r w:rsidR="00DB7585" w:rsidRPr="008F3632">
        <w:rPr>
          <w:rFonts w:ascii="Times New Roman" w:hAnsi="Times New Roman" w:cs="Times New Roman"/>
          <w:sz w:val="24"/>
          <w:szCs w:val="24"/>
        </w:rPr>
        <w:t xml:space="preserve"> rodzeństwa kandydata</w:t>
      </w:r>
    </w:p>
    <w:p w:rsidR="001102BA" w:rsidRDefault="00DB7585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samotne wychowywanie kandydata w rodzinie</w:t>
      </w:r>
    </w:p>
    <w:p w:rsidR="006D1FCE" w:rsidRDefault="006D1FCE" w:rsidP="008F3632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objęcie kandydata</w:t>
      </w:r>
      <w:r w:rsidR="008F3632">
        <w:rPr>
          <w:rFonts w:ascii="Times New Roman" w:hAnsi="Times New Roman" w:cs="Times New Roman"/>
          <w:sz w:val="24"/>
          <w:szCs w:val="24"/>
        </w:rPr>
        <w:t xml:space="preserve"> pieczą zastępczą</w:t>
      </w:r>
    </w:p>
    <w:p w:rsidR="004448AB" w:rsidRDefault="004448AB" w:rsidP="008F3632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Kryteria o których mowa w ust. 2 mają jednakową wartość.</w:t>
      </w:r>
      <w:r w:rsidR="004506B8" w:rsidRPr="008F36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48AB" w:rsidRPr="008F3632" w:rsidRDefault="004448AB" w:rsidP="004448AB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3632">
        <w:rPr>
          <w:rFonts w:ascii="Times New Roman" w:hAnsi="Times New Roman" w:cs="Times New Roman"/>
          <w:sz w:val="24"/>
          <w:szCs w:val="24"/>
        </w:rPr>
        <w:t>W przypadku równorzędnych wyników uzyskanych na pierwszym etapie</w:t>
      </w:r>
      <w:r w:rsidR="008F3632">
        <w:rPr>
          <w:rFonts w:ascii="Times New Roman" w:hAnsi="Times New Roman" w:cs="Times New Roman"/>
          <w:sz w:val="24"/>
          <w:szCs w:val="24"/>
        </w:rPr>
        <w:t xml:space="preserve"> </w:t>
      </w:r>
      <w:r w:rsidRPr="008F3632">
        <w:rPr>
          <w:rFonts w:ascii="Times New Roman" w:hAnsi="Times New Roman" w:cs="Times New Roman"/>
          <w:sz w:val="24"/>
          <w:szCs w:val="24"/>
        </w:rPr>
        <w:t>postępowania  rekrutacyjnego  lub jeżeli po zakończeniu tego etapu przedszkole nadal</w:t>
      </w:r>
      <w:r w:rsidR="008F3632">
        <w:rPr>
          <w:rFonts w:ascii="Times New Roman" w:hAnsi="Times New Roman" w:cs="Times New Roman"/>
          <w:sz w:val="24"/>
          <w:szCs w:val="24"/>
        </w:rPr>
        <w:t xml:space="preserve"> </w:t>
      </w:r>
      <w:r w:rsidRPr="008F3632">
        <w:rPr>
          <w:rFonts w:ascii="Times New Roman" w:hAnsi="Times New Roman" w:cs="Times New Roman"/>
          <w:sz w:val="24"/>
          <w:szCs w:val="24"/>
        </w:rPr>
        <w:t>będzie dysponowało wolnymi miejscami na drugim etapie postępowania</w:t>
      </w:r>
      <w:r w:rsidR="008F3632">
        <w:rPr>
          <w:rFonts w:ascii="Times New Roman" w:hAnsi="Times New Roman" w:cs="Times New Roman"/>
          <w:sz w:val="24"/>
          <w:szCs w:val="24"/>
        </w:rPr>
        <w:t xml:space="preserve"> </w:t>
      </w:r>
      <w:r w:rsidRPr="008F3632">
        <w:rPr>
          <w:rFonts w:ascii="Times New Roman" w:hAnsi="Times New Roman" w:cs="Times New Roman"/>
          <w:sz w:val="24"/>
          <w:szCs w:val="24"/>
        </w:rPr>
        <w:t>rekrutacyjnego są bran</w:t>
      </w:r>
      <w:r w:rsidR="001102BA" w:rsidRPr="008F3632">
        <w:rPr>
          <w:rFonts w:ascii="Times New Roman" w:hAnsi="Times New Roman" w:cs="Times New Roman"/>
          <w:sz w:val="24"/>
          <w:szCs w:val="24"/>
        </w:rPr>
        <w:t>e pod uwagę kryteria dodatkowe:</w:t>
      </w:r>
    </w:p>
    <w:p w:rsidR="0020662A" w:rsidRDefault="001102BA" w:rsidP="0020662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62A">
        <w:rPr>
          <w:rFonts w:ascii="Times New Roman" w:hAnsi="Times New Roman" w:cs="Times New Roman"/>
          <w:sz w:val="24"/>
          <w:szCs w:val="24"/>
        </w:rPr>
        <w:t>kandydat w roku szkolnym podlega obowiązkowi odbycia rocznego przygotowania przedszkolnego</w:t>
      </w:r>
    </w:p>
    <w:p w:rsidR="0020662A" w:rsidRDefault="001102BA" w:rsidP="0020662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62A">
        <w:rPr>
          <w:rFonts w:ascii="Times New Roman" w:hAnsi="Times New Roman" w:cs="Times New Roman"/>
          <w:sz w:val="24"/>
          <w:szCs w:val="24"/>
        </w:rPr>
        <w:t>oboje rodzice (prawni opiekunowie) zatrudnieni są w pełnym wymiarze czasu pracy, pobierają naukę w trybie dziennym, prowadzą działalność gospodarczą lub gospodarstwo rolne</w:t>
      </w:r>
    </w:p>
    <w:p w:rsidR="0020662A" w:rsidRDefault="001102BA" w:rsidP="0020662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62A">
        <w:rPr>
          <w:rFonts w:ascii="Times New Roman" w:hAnsi="Times New Roman" w:cs="Times New Roman"/>
          <w:sz w:val="24"/>
          <w:szCs w:val="24"/>
        </w:rPr>
        <w:t>jeden rodzic (prawny opiekun) zatrudniony jest w pełnym wymiarze czasu pracy</w:t>
      </w:r>
    </w:p>
    <w:p w:rsidR="0020662A" w:rsidRDefault="001102BA" w:rsidP="0020662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62A">
        <w:rPr>
          <w:rFonts w:ascii="Times New Roman" w:hAnsi="Times New Roman" w:cs="Times New Roman"/>
          <w:sz w:val="24"/>
          <w:szCs w:val="24"/>
        </w:rPr>
        <w:t>kandydat posiada rodzeństwo korzystające z usług przedszkola</w:t>
      </w:r>
    </w:p>
    <w:p w:rsidR="0020662A" w:rsidRDefault="001102BA" w:rsidP="0020662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62A">
        <w:rPr>
          <w:rFonts w:ascii="Times New Roman" w:hAnsi="Times New Roman" w:cs="Times New Roman"/>
          <w:sz w:val="24"/>
          <w:szCs w:val="24"/>
        </w:rPr>
        <w:t>deklarowany pobyt dziecka 5 godzin dziennie</w:t>
      </w:r>
    </w:p>
    <w:p w:rsidR="001102BA" w:rsidRPr="0020662A" w:rsidRDefault="001102BA" w:rsidP="0020662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62A">
        <w:rPr>
          <w:rFonts w:ascii="Times New Roman" w:hAnsi="Times New Roman" w:cs="Times New Roman"/>
          <w:sz w:val="24"/>
          <w:szCs w:val="24"/>
        </w:rPr>
        <w:t>deklarowany pobyt dziecka powyżej 5 godzin dziennie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06B8" w:rsidRPr="00E6010F" w:rsidRDefault="004448AB" w:rsidP="004506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0F">
        <w:rPr>
          <w:rFonts w:ascii="Times New Roman" w:hAnsi="Times New Roman" w:cs="Times New Roman"/>
          <w:b/>
          <w:sz w:val="24"/>
          <w:szCs w:val="24"/>
        </w:rPr>
        <w:t>§3</w:t>
      </w:r>
    </w:p>
    <w:p w:rsidR="00A04243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>1. Dzie</w:t>
      </w:r>
      <w:r w:rsidR="00A04243">
        <w:rPr>
          <w:rFonts w:ascii="Times New Roman" w:hAnsi="Times New Roman" w:cs="Times New Roman"/>
          <w:sz w:val="24"/>
          <w:szCs w:val="24"/>
        </w:rPr>
        <w:t>ci zamieszkałe poza terenem Gminy Skulsk</w:t>
      </w: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  <w:r w:rsidR="00A04243">
        <w:rPr>
          <w:rFonts w:ascii="Times New Roman" w:hAnsi="Times New Roman" w:cs="Times New Roman"/>
          <w:sz w:val="24"/>
          <w:szCs w:val="24"/>
        </w:rPr>
        <w:t>mogą być przyjęte do</w:t>
      </w: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  <w:r w:rsidR="00A04243">
        <w:rPr>
          <w:rFonts w:ascii="Times New Roman" w:hAnsi="Times New Roman" w:cs="Times New Roman"/>
          <w:sz w:val="24"/>
          <w:szCs w:val="24"/>
        </w:rPr>
        <w:t>Przedszkola Gminnego w Skulsku</w:t>
      </w:r>
      <w:r w:rsidRPr="004448AB">
        <w:rPr>
          <w:rFonts w:ascii="Times New Roman" w:hAnsi="Times New Roman" w:cs="Times New Roman"/>
          <w:sz w:val="24"/>
          <w:szCs w:val="24"/>
        </w:rPr>
        <w:t xml:space="preserve">, jeżeli po przeprowadzeniu postępowania rekrutacyjnego, przedszkole nadal dysponuje wolnymi miejscami. </w:t>
      </w:r>
    </w:p>
    <w:p w:rsidR="00A04243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2. W przypadku większej liczby kandydatów zamieszkałych poza terenem </w:t>
      </w:r>
      <w:r w:rsidR="00A04243">
        <w:rPr>
          <w:rFonts w:ascii="Times New Roman" w:hAnsi="Times New Roman" w:cs="Times New Roman"/>
          <w:sz w:val="24"/>
          <w:szCs w:val="24"/>
        </w:rPr>
        <w:t>Gminy Skulsk prze</w:t>
      </w:r>
      <w:r w:rsidRPr="004448AB">
        <w:rPr>
          <w:rFonts w:ascii="Times New Roman" w:hAnsi="Times New Roman" w:cs="Times New Roman"/>
          <w:sz w:val="24"/>
          <w:szCs w:val="24"/>
        </w:rPr>
        <w:t xml:space="preserve">prowadza się postępowanie rekrutacyjne zgodnie z powyższymi zasadami. </w:t>
      </w:r>
    </w:p>
    <w:p w:rsidR="00A04243" w:rsidRDefault="00A04243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4243" w:rsidRPr="00E6010F" w:rsidRDefault="004448AB" w:rsidP="00E6010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0F">
        <w:rPr>
          <w:rFonts w:ascii="Times New Roman" w:hAnsi="Times New Roman" w:cs="Times New Roman"/>
          <w:b/>
          <w:sz w:val="24"/>
          <w:szCs w:val="24"/>
        </w:rPr>
        <w:t>§4</w:t>
      </w:r>
    </w:p>
    <w:p w:rsidR="004448AB" w:rsidRPr="00E6010F" w:rsidRDefault="004448AB" w:rsidP="00E6010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0F">
        <w:rPr>
          <w:rFonts w:ascii="Times New Roman" w:hAnsi="Times New Roman" w:cs="Times New Roman"/>
          <w:b/>
          <w:sz w:val="24"/>
          <w:szCs w:val="24"/>
        </w:rPr>
        <w:lastRenderedPageBreak/>
        <w:t>Postępowanie uzupełniające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Jeżeli po przeprowadzeniu postępowania rekrutacyjnego, przedszkole nadal dysponuje wolnymi miejscami, dyrektor przedszkola przeprowadza postępowanie uzupełniające (rekrutację)  na zasadach opisanych wyżej.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7F94" w:rsidRPr="009E7F94" w:rsidRDefault="00C92741" w:rsidP="009E7F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4448AB" w:rsidRPr="009E7F94" w:rsidRDefault="004448AB" w:rsidP="009E7F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F94">
        <w:rPr>
          <w:rFonts w:ascii="Times New Roman" w:hAnsi="Times New Roman" w:cs="Times New Roman"/>
          <w:b/>
          <w:sz w:val="24"/>
          <w:szCs w:val="24"/>
        </w:rPr>
        <w:t>Tryb pracy Komisji Rekrutacyjnej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F94" w:rsidRPr="009E7F94" w:rsidRDefault="00C92741" w:rsidP="009E7F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1. Komisję Rekrutacyjną powołuje dyrektor Przedszkola i wyznacza jej przewodniczącego.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2. W skład komisji rekrutacyjnej wraz z przewodniczącym wchodzi 3 przedstawicieli Rady Pedagogicznej. 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3. Prace Komisji Rekrutacyjnej są prowadzone jeżeli w posiedzeniu bierze udział 2/3 osób wchodzących w jej skład.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>4. W pierwszym etapie Komisja Rekrutacyjna dokonuje wstępnej analizy złożonych wniosków w celu zapewnienia miejsc  w przedszkolu dla dzieci spełniających kryteria okreś</w:t>
      </w:r>
      <w:r w:rsidR="003700F4">
        <w:rPr>
          <w:rFonts w:ascii="Times New Roman" w:hAnsi="Times New Roman" w:cs="Times New Roman"/>
          <w:sz w:val="24"/>
          <w:szCs w:val="24"/>
        </w:rPr>
        <w:t>lone w § 2 ust. 2.</w:t>
      </w: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>5. W drugim etapie Komisja Rekrutacyjna podejmuje decyzję o zakwalifikowaniu dzieci do przedszkola w ramach posiadanych miejsc spełniających dodatkowe kryteria określone w § 2 ust. 4.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6. W przypadku zaistnienia sytuacji spornej lub wątpliwej  Komisja Rekrutacyjna na posiedzeniu ma prawo podję</w:t>
      </w:r>
      <w:r w:rsidR="00EA2CB4">
        <w:rPr>
          <w:rFonts w:ascii="Times New Roman" w:hAnsi="Times New Roman" w:cs="Times New Roman"/>
          <w:sz w:val="24"/>
          <w:szCs w:val="24"/>
        </w:rPr>
        <w:t>cia decyzji w drodze głosowania</w:t>
      </w:r>
      <w:r w:rsidRPr="004448AB">
        <w:rPr>
          <w:rFonts w:ascii="Times New Roman" w:hAnsi="Times New Roman" w:cs="Times New Roman"/>
          <w:sz w:val="24"/>
          <w:szCs w:val="24"/>
        </w:rPr>
        <w:t xml:space="preserve">. Poszczególni członkowie Komisji dysponują jednym głosem. W przypadku, gdy głosowanie nie przyniesie rozstrzygnięcia – decydujący głos należy do przewodniczącego Komisji.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7. Z posiedzenia Komisji Rekrutacyjnej sporządza się protokół zawierający w szczególności: datę posiedzenia komisji, imiona i nazwiska przewodniczącego oraz członków komisji obecnych na posiedzeniu a także informację o podjętych czynnościach lub rozstrzygnięciach. Protokół podpisuje przewodniczący i członkowie Komisji Rekrutacyjnej.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8. Komisja Rekrutacyjna ustala wyniki postępowania rekrutacyjnego i podaje do publicznej wiadomości : </w:t>
      </w:r>
    </w:p>
    <w:p w:rsidR="00F64F13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1) listy dzieci zakwalifikowanych i dzieci niezakwalifikowanych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2) ustala i podaje do publicznej wiadomości listy dzieci przyjętych i nieprzyjętych </w:t>
      </w:r>
    </w:p>
    <w:p w:rsidR="009E7F9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lastRenderedPageBreak/>
        <w:t>9. Listy o których mowa w § 6 ust. 8 pkt 1,</w:t>
      </w:r>
      <w:r w:rsidR="00F64F13">
        <w:rPr>
          <w:rFonts w:ascii="Times New Roman" w:hAnsi="Times New Roman" w:cs="Times New Roman"/>
          <w:sz w:val="24"/>
          <w:szCs w:val="24"/>
        </w:rPr>
        <w:t xml:space="preserve"> </w:t>
      </w:r>
      <w:r w:rsidRPr="004448AB">
        <w:rPr>
          <w:rFonts w:ascii="Times New Roman" w:hAnsi="Times New Roman" w:cs="Times New Roman"/>
          <w:sz w:val="24"/>
          <w:szCs w:val="24"/>
        </w:rPr>
        <w:t xml:space="preserve">2 podaje się do publicznej wiadomości  poprzez umieszczenie w widocznym miejscu w siedzibie Przedszkola. Listy zawierają  imiona i nazwiska dzieci uszeregowane w kolejności alfabetycznej. 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10. Dzień podania do publicznej wiadomości listy o której mowa w § 6 ust. 8 jest określony w formie adnotacji umieszczonej na tej liście, opatrzonej podpisem przewodniczącego Komisji Rekrutacyjnej.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8AB" w:rsidRPr="00117BD3" w:rsidRDefault="00C92741" w:rsidP="00117B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IV</w:t>
      </w:r>
      <w:r w:rsidR="004448AB" w:rsidRPr="00117B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7BD3">
        <w:rPr>
          <w:rFonts w:ascii="Times New Roman" w:hAnsi="Times New Roman" w:cs="Times New Roman"/>
          <w:b/>
          <w:sz w:val="24"/>
          <w:szCs w:val="24"/>
        </w:rPr>
        <w:br/>
      </w:r>
      <w:r w:rsidR="004448AB" w:rsidRPr="00117BD3">
        <w:rPr>
          <w:rFonts w:ascii="Times New Roman" w:hAnsi="Times New Roman" w:cs="Times New Roman"/>
          <w:b/>
          <w:sz w:val="24"/>
          <w:szCs w:val="24"/>
        </w:rPr>
        <w:t>Zadania przewodniczącego i członków Komisji Rekrutacyjnej  oraz dyrektora przedszkola w procesie rekrutacji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BD3" w:rsidRPr="00C92741" w:rsidRDefault="00C92741" w:rsidP="00117B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41">
        <w:rPr>
          <w:rFonts w:ascii="Times New Roman" w:hAnsi="Times New Roman" w:cs="Times New Roman"/>
          <w:b/>
          <w:sz w:val="24"/>
          <w:szCs w:val="24"/>
        </w:rPr>
        <w:t>§ 6</w:t>
      </w:r>
    </w:p>
    <w:p w:rsidR="00117BD3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1. Do zadań przewodniczącego Komisji Rekrutacyjnej należy: 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4448AB">
        <w:rPr>
          <w:rFonts w:ascii="Times New Roman" w:hAnsi="Times New Roman" w:cs="Times New Roman"/>
          <w:sz w:val="24"/>
          <w:szCs w:val="24"/>
        </w:rPr>
        <w:t xml:space="preserve">1) pobranie wykazu złożonych deklaracji i wniosków o przyjęcie dziecka do przedszkola z odpowiednimi załącznikami od dyrektora przedszkola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4448AB">
        <w:rPr>
          <w:rFonts w:ascii="Times New Roman" w:hAnsi="Times New Roman" w:cs="Times New Roman"/>
          <w:sz w:val="24"/>
          <w:szCs w:val="24"/>
        </w:rPr>
        <w:t>2) zwoływanie i prowadzenie posiedzeń komisji, wyznaczanie jej dat i godzin zgodnie z przepisami prawa i postanow</w:t>
      </w:r>
      <w:r w:rsidR="00117BD3">
        <w:rPr>
          <w:rFonts w:ascii="Times New Roman" w:hAnsi="Times New Roman" w:cs="Times New Roman"/>
          <w:sz w:val="24"/>
          <w:szCs w:val="24"/>
        </w:rPr>
        <w:t>ieniami niniejszego regulaminu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4448AB">
        <w:rPr>
          <w:rFonts w:ascii="Times New Roman" w:hAnsi="Times New Roman" w:cs="Times New Roman"/>
          <w:sz w:val="24"/>
          <w:szCs w:val="24"/>
        </w:rPr>
        <w:t xml:space="preserve">3) prowadzenie prac Komisji w czasie każdego posiedzenia z uwzględnieniem następujących czynności: </w:t>
      </w:r>
    </w:p>
    <w:p w:rsidR="004448AB" w:rsidRDefault="004448AB" w:rsidP="004448A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 xml:space="preserve">wyznaczenie protokolanta </w:t>
      </w:r>
    </w:p>
    <w:p w:rsidR="00117BD3" w:rsidRDefault="004448AB" w:rsidP="004448A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>zapoznanie i podpisanie przez członków Komisji Rekrutacyjnej zobowiązań  zgodnie z ustawą o ochronie danych osobowych</w:t>
      </w:r>
    </w:p>
    <w:p w:rsidR="00117BD3" w:rsidRDefault="004448AB" w:rsidP="004448A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>zapoznanie z wykazami wniosków o przyjęcie dzieci do przedszkola</w:t>
      </w:r>
    </w:p>
    <w:p w:rsidR="00117BD3" w:rsidRDefault="004448AB" w:rsidP="004448A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>zapoznanie z zasadami rekrutacji dzieci do przedszkola</w:t>
      </w:r>
    </w:p>
    <w:p w:rsidR="00117BD3" w:rsidRDefault="004448AB" w:rsidP="004448A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>kierowanie rozpatrywaniem przez Komisję wniosków o przyjęcie dziecka  do przedszkola złożonego przez rodziców</w:t>
      </w:r>
    </w:p>
    <w:p w:rsidR="00117BD3" w:rsidRDefault="004448AB" w:rsidP="004448A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>nadzorowanie pod względem merytorycznym prawidłowości sporządzania  dokumentacji przez Komisję, a w tym składania podpisów przez członków Komisji, protokołowania po</w:t>
      </w:r>
      <w:r w:rsidR="00117BD3">
        <w:rPr>
          <w:rFonts w:ascii="Times New Roman" w:hAnsi="Times New Roman" w:cs="Times New Roman"/>
          <w:sz w:val="24"/>
          <w:szCs w:val="24"/>
        </w:rPr>
        <w:t>siedzenia w czasie jego trwania</w:t>
      </w:r>
      <w:r w:rsidRPr="00117BD3">
        <w:rPr>
          <w:rFonts w:ascii="Times New Roman" w:hAnsi="Times New Roman" w:cs="Times New Roman"/>
          <w:sz w:val="24"/>
          <w:szCs w:val="24"/>
        </w:rPr>
        <w:t xml:space="preserve">, sporządzenia list dzieci przyjętych i nieprzyjętych w kolejności alfabetycznej </w:t>
      </w:r>
    </w:p>
    <w:p w:rsidR="00117BD3" w:rsidRDefault="004448AB" w:rsidP="00117B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>4) może żądać od rodziców dokumentów potwierdzających okoliczności zawarte w oświadczeniach w te</w:t>
      </w:r>
      <w:r w:rsidR="00117BD3">
        <w:rPr>
          <w:rFonts w:ascii="Times New Roman" w:hAnsi="Times New Roman" w:cs="Times New Roman"/>
          <w:sz w:val="24"/>
          <w:szCs w:val="24"/>
        </w:rPr>
        <w:t>rminie przez niego wyznaczonym</w:t>
      </w:r>
      <w:r w:rsidRPr="00117BD3">
        <w:rPr>
          <w:rFonts w:ascii="Times New Roman" w:hAnsi="Times New Roman" w:cs="Times New Roman"/>
          <w:sz w:val="24"/>
          <w:szCs w:val="24"/>
        </w:rPr>
        <w:t xml:space="preserve">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>5) może zwoływać komisji poza ustalonymi dniami godzin komisji</w:t>
      </w:r>
      <w:r w:rsidR="00117BD3">
        <w:rPr>
          <w:rFonts w:ascii="Times New Roman" w:hAnsi="Times New Roman" w:cs="Times New Roman"/>
          <w:sz w:val="24"/>
          <w:szCs w:val="24"/>
        </w:rPr>
        <w:t>.</w:t>
      </w:r>
    </w:p>
    <w:p w:rsidR="00117BD3" w:rsidRDefault="004448AB" w:rsidP="00117B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 xml:space="preserve">Do zadań członków Komisji Rekrutacyjnej należy:  </w:t>
      </w:r>
    </w:p>
    <w:p w:rsidR="00117BD3" w:rsidRDefault="004448AB" w:rsidP="00117B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 xml:space="preserve">1) sprawdzenie wszystkich dokumentów pod względem formalnym i rzeczowym, ze szczególnym zwróceniem uwagi na datę urodzenia dziecka, miejsce zamieszkania dziecka, czas pobytu dziecka w przedszkolu, pracę rodziców , czytelność zapisów we wniosku o przyjęcie do przedszkola i innych dokumentach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2) weryfikowanie złożonych wniosków pod względem spełniania kryteriów pierwszego etapu </w:t>
      </w:r>
      <w:r w:rsidRPr="00117BD3">
        <w:rPr>
          <w:rFonts w:ascii="Times New Roman" w:hAnsi="Times New Roman" w:cs="Times New Roman"/>
          <w:sz w:val="24"/>
          <w:szCs w:val="24"/>
        </w:rPr>
        <w:lastRenderedPageBreak/>
        <w:t xml:space="preserve">(ustawowych) oraz wynikających z kryteriów drugiego etapu rekrutacyjnego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3) określenie liczby punktów uzyskanych przez poszczególne dzieci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4) ustalenie wyników postępowania rekrutacyjnego i sporządzenie listy dzieci przyjętych i nieprzyjętych  </w:t>
      </w:r>
    </w:p>
    <w:p w:rsidR="004448AB" w:rsidRPr="00117BD3" w:rsidRDefault="004448AB" w:rsidP="00117B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BD3">
        <w:rPr>
          <w:rFonts w:ascii="Times New Roman" w:hAnsi="Times New Roman" w:cs="Times New Roman"/>
          <w:sz w:val="24"/>
          <w:szCs w:val="24"/>
        </w:rPr>
        <w:t xml:space="preserve">2. Do zadań dyrektora przedszkola należy: 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>1) wykonanie niezbędnych czynności związanych z ogłoszeniem</w:t>
      </w:r>
      <w:r w:rsidR="00117BD3">
        <w:rPr>
          <w:rFonts w:ascii="Times New Roman" w:hAnsi="Times New Roman" w:cs="Times New Roman"/>
          <w:sz w:val="24"/>
          <w:szCs w:val="24"/>
        </w:rPr>
        <w:t xml:space="preserve"> rekrutacji</w:t>
      </w:r>
      <w:r w:rsidRPr="00117BD3">
        <w:rPr>
          <w:rFonts w:ascii="Times New Roman" w:hAnsi="Times New Roman" w:cs="Times New Roman"/>
          <w:sz w:val="24"/>
          <w:szCs w:val="24"/>
        </w:rPr>
        <w:t xml:space="preserve">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2) udostępnienie regulaminu rekrutacji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3) wyjaśnienie zainteresowanym rodzicom zasad określonych w regulaminie rekrutacji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4) wydawanie i przyjmowanie wniosków o przyjęcie dziecka do przedszkola oraz przyjmowanie innych dokumentów dostarczonych przez rodziców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Pr="00117BD3">
        <w:rPr>
          <w:rFonts w:ascii="Times New Roman" w:hAnsi="Times New Roman" w:cs="Times New Roman"/>
          <w:sz w:val="24"/>
          <w:szCs w:val="24"/>
        </w:rPr>
        <w:t xml:space="preserve">5) przekazanie przewodniczącemu Komisji Rekrutacyjnej złożonych wniosków o przyjęcie dziecka do przedszkola z odpowiednimi załącznikami  </w:t>
      </w:r>
      <w:r w:rsidR="00117BD3">
        <w:rPr>
          <w:rFonts w:ascii="Times New Roman" w:hAnsi="Times New Roman" w:cs="Times New Roman"/>
          <w:sz w:val="24"/>
          <w:szCs w:val="24"/>
        </w:rPr>
        <w:br/>
      </w:r>
      <w:r w:rsidR="00EA2CB4">
        <w:rPr>
          <w:rFonts w:ascii="Times New Roman" w:hAnsi="Times New Roman" w:cs="Times New Roman"/>
          <w:sz w:val="24"/>
          <w:szCs w:val="24"/>
        </w:rPr>
        <w:t xml:space="preserve">6) rozpatrywanie </w:t>
      </w:r>
      <w:proofErr w:type="spellStart"/>
      <w:r w:rsidR="00EA2CB4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="00EA2CB4">
        <w:rPr>
          <w:rFonts w:ascii="Times New Roman" w:hAnsi="Times New Roman" w:cs="Times New Roman"/>
          <w:sz w:val="24"/>
          <w:szCs w:val="24"/>
        </w:rPr>
        <w:t xml:space="preserve"> </w:t>
      </w:r>
      <w:r w:rsidRPr="00117BD3">
        <w:rPr>
          <w:rFonts w:ascii="Times New Roman" w:hAnsi="Times New Roman" w:cs="Times New Roman"/>
          <w:sz w:val="24"/>
          <w:szCs w:val="24"/>
        </w:rPr>
        <w:t xml:space="preserve">od rozstrzygnięcia Komisji Rekrutacyjnej  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B4" w:rsidRDefault="004448AB" w:rsidP="00EA2C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B4">
        <w:rPr>
          <w:rFonts w:ascii="Times New Roman" w:hAnsi="Times New Roman" w:cs="Times New Roman"/>
          <w:b/>
          <w:sz w:val="24"/>
          <w:szCs w:val="24"/>
        </w:rPr>
        <w:t xml:space="preserve">Rozdział V  </w:t>
      </w:r>
    </w:p>
    <w:p w:rsidR="004448AB" w:rsidRPr="00EA2CB4" w:rsidRDefault="004448AB" w:rsidP="00EA2C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B4">
        <w:rPr>
          <w:rFonts w:ascii="Times New Roman" w:hAnsi="Times New Roman" w:cs="Times New Roman"/>
          <w:b/>
          <w:sz w:val="24"/>
          <w:szCs w:val="24"/>
        </w:rPr>
        <w:t>Tryb odwoławczy</w:t>
      </w:r>
    </w:p>
    <w:p w:rsidR="004448AB" w:rsidRPr="004448AB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B4" w:rsidRPr="00C92741" w:rsidRDefault="00C92741" w:rsidP="00EA2C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41">
        <w:rPr>
          <w:rFonts w:ascii="Times New Roman" w:hAnsi="Times New Roman" w:cs="Times New Roman"/>
          <w:b/>
          <w:sz w:val="24"/>
          <w:szCs w:val="24"/>
        </w:rPr>
        <w:t>§ 7</w:t>
      </w:r>
    </w:p>
    <w:p w:rsidR="00EA2CB4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1. W terminie 7 dni od dnia podania do publicznej wiadomości listy dzieci przyjętych i nieprzyjętych, rodzic dziecka może wystąpić do Komisji Rekrutacyjnej  z wnioskiem o sporządzenie uzasadnienia  odmowy przyjęcia dziecka do przedszkola. </w:t>
      </w:r>
    </w:p>
    <w:p w:rsidR="00606C31" w:rsidRDefault="004448AB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2. Uzasadnienie sporządza się w terminie 5 dni  od dnia wystąpienia przez rodzica dziecka z wnioskiem o którym mowa w § 8 ust. 1. Uzasadnienie zawiera przyczyny odmowy przyjęcia dziecka, w tym najniższą liczbę punktów, która uprawniała do przyjęcia oraz liczbę punktów, którą uzyskało dziecko  w postępowaniu rekrutacyjnym. </w:t>
      </w:r>
    </w:p>
    <w:p w:rsidR="00C92741" w:rsidRDefault="00C92741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2741" w:rsidRPr="00E6010F" w:rsidRDefault="00C92741" w:rsidP="00C927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C92741" w:rsidRPr="00E6010F" w:rsidRDefault="00C92741" w:rsidP="00C927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0F">
        <w:rPr>
          <w:rFonts w:ascii="Times New Roman" w:hAnsi="Times New Roman" w:cs="Times New Roman"/>
          <w:b/>
          <w:sz w:val="24"/>
          <w:szCs w:val="24"/>
        </w:rPr>
        <w:t>Harmonogram rekrutacji</w:t>
      </w:r>
    </w:p>
    <w:p w:rsidR="00C92741" w:rsidRPr="004448AB" w:rsidRDefault="00C92741" w:rsidP="00C927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741" w:rsidRPr="00E6010F" w:rsidRDefault="00C92741" w:rsidP="00C927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C92741" w:rsidRDefault="00C92741" w:rsidP="00C927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48AB">
        <w:rPr>
          <w:rFonts w:ascii="Times New Roman" w:hAnsi="Times New Roman" w:cs="Times New Roman"/>
          <w:sz w:val="24"/>
          <w:szCs w:val="24"/>
        </w:rPr>
        <w:t xml:space="preserve">Poszczególne etapy postępowania rekrutacyjnego </w:t>
      </w:r>
      <w:r>
        <w:rPr>
          <w:rFonts w:ascii="Times New Roman" w:hAnsi="Times New Roman" w:cs="Times New Roman"/>
          <w:sz w:val="24"/>
          <w:szCs w:val="24"/>
        </w:rPr>
        <w:t>do przedszkola będą odbywały się według harmonogramu opracowywanego na dany rok szkolny.</w:t>
      </w:r>
    </w:p>
    <w:p w:rsidR="000F25DA" w:rsidRDefault="000F25DA" w:rsidP="00C927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harmonogramu:</w:t>
      </w:r>
    </w:p>
    <w:p w:rsidR="00C92741" w:rsidRPr="004448AB" w:rsidRDefault="00C92741" w:rsidP="00C927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3844"/>
        <w:gridCol w:w="2272"/>
        <w:gridCol w:w="2277"/>
      </w:tblGrid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Termin w postępowaniu rekrutacyjnym</w:t>
            </w:r>
            <w:r>
              <w:rPr>
                <w:sz w:val="24"/>
                <w:szCs w:val="24"/>
              </w:rPr>
              <w:br/>
              <w:t>(I nabór)</w:t>
            </w:r>
          </w:p>
        </w:tc>
        <w:tc>
          <w:tcPr>
            <w:tcW w:w="2303" w:type="dxa"/>
          </w:tcPr>
          <w:p w:rsidR="00C92741" w:rsidRDefault="00C92741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Termin w postępowaniu uzupełniającym</w:t>
            </w:r>
            <w:r>
              <w:rPr>
                <w:sz w:val="24"/>
                <w:szCs w:val="24"/>
              </w:rPr>
              <w:br/>
              <w:t>(II nabór)</w:t>
            </w:r>
          </w:p>
          <w:p w:rsidR="00C92741" w:rsidRPr="002C5EA4" w:rsidRDefault="00C92741" w:rsidP="00A12940">
            <w:pPr>
              <w:pStyle w:val="Nagwek2"/>
              <w:jc w:val="center"/>
              <w:rPr>
                <w:sz w:val="24"/>
                <w:szCs w:val="24"/>
              </w:rPr>
            </w:pPr>
          </w:p>
        </w:tc>
      </w:tr>
      <w:tr w:rsidR="00C92741" w:rsidRPr="002C5EA4" w:rsidTr="00A12940">
        <w:tc>
          <w:tcPr>
            <w:tcW w:w="9212" w:type="dxa"/>
            <w:gridSpan w:val="4"/>
          </w:tcPr>
          <w:p w:rsidR="00C92741" w:rsidRPr="002C5EA4" w:rsidRDefault="00C92741" w:rsidP="00A12940">
            <w:pPr>
              <w:pStyle w:val="Nagwek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Kontynuacja edukacji przedszkolnej</w:t>
            </w:r>
          </w:p>
        </w:tc>
      </w:tr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Złożenie przez rodziców deklaracji kontynuacji uczęszczania dziecka do</w:t>
            </w:r>
            <w:r>
              <w:rPr>
                <w:b w:val="0"/>
                <w:sz w:val="24"/>
                <w:szCs w:val="24"/>
              </w:rPr>
              <w:t xml:space="preserve"> przedszkola w roku szkolnym 2022/23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-------------------------</w:t>
            </w:r>
          </w:p>
        </w:tc>
      </w:tr>
      <w:tr w:rsidR="00C92741" w:rsidRPr="002C5EA4" w:rsidTr="00A12940">
        <w:tc>
          <w:tcPr>
            <w:tcW w:w="9212" w:type="dxa"/>
            <w:gridSpan w:val="4"/>
          </w:tcPr>
          <w:p w:rsidR="00C92741" w:rsidRPr="00A07731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 w:rsidRPr="00A07731">
              <w:rPr>
                <w:rStyle w:val="Pogrubienie"/>
                <w:b/>
                <w:sz w:val="24"/>
                <w:szCs w:val="24"/>
                <w:shd w:val="clear" w:color="auto" w:fill="FFFFFF"/>
              </w:rPr>
              <w:t>Postępowanie rekrutacyjne do przedszkola</w:t>
            </w:r>
          </w:p>
        </w:tc>
      </w:tr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Złożenie wniosku o przyjęcie</w:t>
            </w:r>
            <w:r>
              <w:rPr>
                <w:b w:val="0"/>
                <w:sz w:val="24"/>
                <w:szCs w:val="24"/>
              </w:rPr>
              <w:t xml:space="preserve"> dziecka do przedszkola w roku szkolnym 2022/23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rPr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Weryfikacja przez komisję rekrutacyjną wniosków o przyjęc</w:t>
            </w:r>
            <w:r>
              <w:rPr>
                <w:b w:val="0"/>
                <w:sz w:val="24"/>
                <w:szCs w:val="24"/>
              </w:rPr>
              <w:t>ie dziecka do przedszkola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Złożenie przez rodzica kandydata ewentualnej rezygnacji z</w:t>
            </w:r>
            <w:r w:rsidRPr="002C5EA4">
              <w:rPr>
                <w:b w:val="0"/>
                <w:sz w:val="24"/>
                <w:szCs w:val="24"/>
              </w:rPr>
              <w:t xml:space="preserve"> przyjęcia </w:t>
            </w:r>
            <w:r>
              <w:rPr>
                <w:b w:val="0"/>
                <w:sz w:val="24"/>
                <w:szCs w:val="24"/>
              </w:rPr>
              <w:t xml:space="preserve">do przedszkola </w:t>
            </w:r>
            <w:r w:rsidRPr="002C5EA4">
              <w:rPr>
                <w:b w:val="0"/>
                <w:sz w:val="24"/>
                <w:szCs w:val="24"/>
              </w:rPr>
              <w:t>w postaci pisemnego oświadczenia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92741" w:rsidRPr="002C5EA4" w:rsidTr="00A12940">
        <w:tc>
          <w:tcPr>
            <w:tcW w:w="675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31" w:type="dxa"/>
          </w:tcPr>
          <w:p w:rsidR="00C92741" w:rsidRPr="002C5EA4" w:rsidRDefault="00C92741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Podanie do pub</w:t>
            </w:r>
            <w:r>
              <w:rPr>
                <w:b w:val="0"/>
                <w:sz w:val="24"/>
                <w:szCs w:val="24"/>
              </w:rPr>
              <w:t>licznej wiadomości przez komisję</w:t>
            </w:r>
            <w:r w:rsidRPr="002C5EA4">
              <w:rPr>
                <w:b w:val="0"/>
                <w:sz w:val="24"/>
                <w:szCs w:val="24"/>
              </w:rPr>
              <w:t xml:space="preserve"> rekrutacyjną listy kandydatów przyjętych i nieprzyjętych</w:t>
            </w: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C92741" w:rsidRPr="002C5EA4" w:rsidRDefault="00C92741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C92741" w:rsidRDefault="00C92741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25DA" w:rsidRPr="004448AB" w:rsidRDefault="000F25DA" w:rsidP="004448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Harmonogramy na dany rok szkolny będzie stanowił załącznik do niniejszego regulaminu.</w:t>
      </w:r>
    </w:p>
    <w:sectPr w:rsidR="000F25DA" w:rsidRPr="0044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6CE"/>
    <w:multiLevelType w:val="hybridMultilevel"/>
    <w:tmpl w:val="BAEC8DB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C4A754E"/>
    <w:multiLevelType w:val="hybridMultilevel"/>
    <w:tmpl w:val="FCFC0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7151"/>
    <w:multiLevelType w:val="hybridMultilevel"/>
    <w:tmpl w:val="11682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167D2"/>
    <w:multiLevelType w:val="hybridMultilevel"/>
    <w:tmpl w:val="61DCD1D6"/>
    <w:lvl w:ilvl="0" w:tplc="6A023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D0245B"/>
    <w:multiLevelType w:val="hybridMultilevel"/>
    <w:tmpl w:val="EF787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16ADE"/>
    <w:multiLevelType w:val="hybridMultilevel"/>
    <w:tmpl w:val="B06E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A15"/>
    <w:multiLevelType w:val="hybridMultilevel"/>
    <w:tmpl w:val="E33053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C3E4A28"/>
    <w:multiLevelType w:val="hybridMultilevel"/>
    <w:tmpl w:val="2786A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A20"/>
    <w:multiLevelType w:val="hybridMultilevel"/>
    <w:tmpl w:val="82B49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86524"/>
    <w:multiLevelType w:val="hybridMultilevel"/>
    <w:tmpl w:val="7D7EB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AB"/>
    <w:rsid w:val="00042FEF"/>
    <w:rsid w:val="00056A68"/>
    <w:rsid w:val="000F25DA"/>
    <w:rsid w:val="001102BA"/>
    <w:rsid w:val="00117BD3"/>
    <w:rsid w:val="001465AF"/>
    <w:rsid w:val="0019649E"/>
    <w:rsid w:val="001F5A2B"/>
    <w:rsid w:val="0020662A"/>
    <w:rsid w:val="002D3706"/>
    <w:rsid w:val="00316B29"/>
    <w:rsid w:val="003700F4"/>
    <w:rsid w:val="003A272B"/>
    <w:rsid w:val="003D1B6D"/>
    <w:rsid w:val="00404450"/>
    <w:rsid w:val="00404823"/>
    <w:rsid w:val="004347A4"/>
    <w:rsid w:val="004448AB"/>
    <w:rsid w:val="004506B8"/>
    <w:rsid w:val="004961EB"/>
    <w:rsid w:val="00511D4C"/>
    <w:rsid w:val="00606C31"/>
    <w:rsid w:val="00691F5B"/>
    <w:rsid w:val="006D1FCE"/>
    <w:rsid w:val="00776353"/>
    <w:rsid w:val="00797B67"/>
    <w:rsid w:val="00862A79"/>
    <w:rsid w:val="00862F83"/>
    <w:rsid w:val="008F3632"/>
    <w:rsid w:val="009E7F94"/>
    <w:rsid w:val="00A04243"/>
    <w:rsid w:val="00AD3C15"/>
    <w:rsid w:val="00C92741"/>
    <w:rsid w:val="00D5364B"/>
    <w:rsid w:val="00D60BFD"/>
    <w:rsid w:val="00DB7585"/>
    <w:rsid w:val="00E6010F"/>
    <w:rsid w:val="00EA2CB4"/>
    <w:rsid w:val="00EF7503"/>
    <w:rsid w:val="00F6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0356"/>
  <w15:chartTrackingRefBased/>
  <w15:docId w15:val="{971E8B5A-7882-4822-BEE3-C0488FF0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434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8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72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347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434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1479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5</cp:revision>
  <cp:lastPrinted>2019-05-02T08:46:00Z</cp:lastPrinted>
  <dcterms:created xsi:type="dcterms:W3CDTF">2022-01-12T14:22:00Z</dcterms:created>
  <dcterms:modified xsi:type="dcterms:W3CDTF">2022-02-02T06:41:00Z</dcterms:modified>
</cp:coreProperties>
</file>